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Linda Heredia</w:t>
      </w:r>
    </w:p>
    <w:p w:rsidR="00000000" w:rsidDel="00000000" w:rsidP="00000000" w:rsidRDefault="00000000" w:rsidRPr="00000000" w14:paraId="0000000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Brian Chávez</w:t>
      </w:r>
    </w:p>
    <w:p w:rsidR="00000000" w:rsidDel="00000000" w:rsidP="00000000" w:rsidRDefault="00000000" w:rsidRPr="00000000" w14:paraId="0000000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Dra. González</w:t>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de noviembre de 2019</w:t>
      </w:r>
    </w:p>
    <w:p w:rsidR="00000000" w:rsidDel="00000000" w:rsidP="00000000" w:rsidRDefault="00000000" w:rsidRPr="00000000" w14:paraId="0000000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Español 300</w:t>
      </w:r>
    </w:p>
    <w:p w:rsidR="00000000" w:rsidDel="00000000" w:rsidP="00000000" w:rsidRDefault="00000000" w:rsidRPr="00000000" w14:paraId="00000006">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Bibliografía Anotada</w:t>
      </w:r>
    </w:p>
    <w:p w:rsidR="00000000" w:rsidDel="00000000" w:rsidP="00000000" w:rsidRDefault="00000000" w:rsidRPr="00000000" w14:paraId="00000007">
      <w:pPr>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shd w:fill="ffffff" w:val="clear"/>
        <w:spacing w:line="331" w:lineRule="auto"/>
        <w:rPr>
          <w:rFonts w:ascii="Times New Roman" w:cs="Times New Roman" w:eastAsia="Times New Roman" w:hAnsi="Times New Roman"/>
          <w:color w:val="1155cc"/>
          <w:highlight w:val="white"/>
          <w:u w:val="single"/>
        </w:rPr>
      </w:pPr>
      <w:r w:rsidDel="00000000" w:rsidR="00000000" w:rsidRPr="00000000">
        <w:rPr>
          <w:rFonts w:ascii="Times New Roman" w:cs="Times New Roman" w:eastAsia="Times New Roman" w:hAnsi="Times New Roman"/>
          <w:highlight w:val="white"/>
          <w:rtl w:val="0"/>
        </w:rPr>
        <w:t xml:space="preserve">La Asemblea No Binarie. (2018).</w:t>
      </w:r>
      <w:r w:rsidDel="00000000" w:rsidR="00000000" w:rsidRPr="00000000">
        <w:rPr>
          <w:rFonts w:ascii="Times New Roman" w:cs="Times New Roman" w:eastAsia="Times New Roman" w:hAnsi="Times New Roman"/>
          <w:i w:val="1"/>
          <w:highlight w:val="white"/>
          <w:rtl w:val="0"/>
        </w:rPr>
        <w:t xml:space="preserve"> Lenguaje inclusivo: Guía de uso</w:t>
      </w:r>
      <w:r w:rsidDel="00000000" w:rsidR="00000000" w:rsidRPr="00000000">
        <w:rPr>
          <w:rFonts w:ascii="Times New Roman" w:cs="Times New Roman" w:eastAsia="Times New Roman" w:hAnsi="Times New Roman"/>
          <w:highlight w:val="white"/>
          <w:rtl w:val="0"/>
        </w:rPr>
        <w:t xml:space="preserve"> [Brochure]. Retrieved from</w:t>
      </w:r>
      <w:hyperlink r:id="rId6">
        <w:r w:rsidDel="00000000" w:rsidR="00000000" w:rsidRPr="00000000">
          <w:rPr>
            <w:rFonts w:ascii="Times New Roman" w:cs="Times New Roman" w:eastAsia="Times New Roman" w:hAnsi="Times New Roman"/>
            <w:highlight w:val="white"/>
            <w:rtl w:val="0"/>
          </w:rPr>
          <w:t xml:space="preserve"> </w:t>
        </w:r>
      </w:hyperlink>
      <w:hyperlink r:id="rId7">
        <w:r w:rsidDel="00000000" w:rsidR="00000000" w:rsidRPr="00000000">
          <w:rPr>
            <w:rFonts w:ascii="Times New Roman" w:cs="Times New Roman" w:eastAsia="Times New Roman" w:hAnsi="Times New Roman"/>
            <w:color w:val="1155cc"/>
            <w:highlight w:val="white"/>
            <w:u w:val="single"/>
            <w:rtl w:val="0"/>
          </w:rPr>
          <w:t xml:space="preserve">docs.google.com/document/d/1SriDuhSPz6S0bR-43PgqQdZgZSgTnI3Az2FQmIFBwao</w:t>
        </w:r>
      </w:hyperlink>
      <w:r w:rsidDel="00000000" w:rsidR="00000000" w:rsidRPr="00000000">
        <w:rPr>
          <w:rtl w:val="0"/>
        </w:rPr>
      </w:r>
    </w:p>
    <w:p w:rsidR="00000000" w:rsidDel="00000000" w:rsidP="00000000" w:rsidRDefault="00000000" w:rsidRPr="00000000" w14:paraId="00000009">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shd w:fill="ffffff" w:val="clear"/>
        <w:spacing w:line="331"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Este recurso, escrito por Zack Mascías, sirve como guía para el uso de la inclusividad en el idioma. </w:t>
      </w:r>
      <w:r w:rsidDel="00000000" w:rsidR="00000000" w:rsidRPr="00000000">
        <w:rPr>
          <w:rFonts w:ascii="Times New Roman" w:cs="Times New Roman" w:eastAsia="Times New Roman" w:hAnsi="Times New Roman"/>
          <w:highlight w:val="white"/>
          <w:rtl w:val="0"/>
        </w:rPr>
        <w:t xml:space="preserve">Utiliza modelos del uso de la inclusividad, </w:t>
      </w:r>
      <w:r w:rsidDel="00000000" w:rsidR="00000000" w:rsidRPr="00000000">
        <w:rPr>
          <w:rFonts w:ascii="Times New Roman" w:cs="Times New Roman" w:eastAsia="Times New Roman" w:hAnsi="Times New Roman"/>
          <w:highlight w:val="white"/>
          <w:rtl w:val="0"/>
        </w:rPr>
        <w:t xml:space="preserve">con palabras, pronombres y oraciones utilizando un idioma no sexista e inclusivo. Estos modelos </w:t>
      </w:r>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e proponen para contestar las dudas que </w:t>
      </w:r>
      <w:r w:rsidDel="00000000" w:rsidR="00000000" w:rsidRPr="00000000">
        <w:rPr>
          <w:rFonts w:ascii="Times New Roman" w:cs="Times New Roman" w:eastAsia="Times New Roman" w:hAnsi="Times New Roman"/>
          <w:highlight w:val="white"/>
          <w:rtl w:val="0"/>
        </w:rPr>
        <w:t xml:space="preserve">llegan a seguir en </w:t>
      </w:r>
      <w:r w:rsidDel="00000000" w:rsidR="00000000" w:rsidRPr="00000000">
        <w:rPr>
          <w:rFonts w:ascii="Times New Roman" w:cs="Times New Roman" w:eastAsia="Times New Roman" w:hAnsi="Times New Roman"/>
          <w:highlight w:val="white"/>
          <w:rtl w:val="0"/>
        </w:rPr>
        <w:t xml:space="preserve">cuanto al uso de este lenguaje. Son fuertes los ejemplos para apoyar el uso de un idioma más neutro y la lucha en contra de la exclusión de individuos no binarios y las mujeres. Como el autor forma parte de la Asamblea No Binarie, los modelos </w:t>
      </w:r>
      <w:r w:rsidDel="00000000" w:rsidR="00000000" w:rsidRPr="00000000">
        <w:rPr>
          <w:rFonts w:ascii="Times New Roman" w:cs="Times New Roman" w:eastAsia="Times New Roman" w:hAnsi="Times New Roman"/>
          <w:highlight w:val="white"/>
          <w:rtl w:val="0"/>
        </w:rPr>
        <w:t xml:space="preserve">de esta guía es hecha </w:t>
      </w:r>
      <w:r w:rsidDel="00000000" w:rsidR="00000000" w:rsidRPr="00000000">
        <w:rPr>
          <w:rFonts w:ascii="Times New Roman" w:cs="Times New Roman" w:eastAsia="Times New Roman" w:hAnsi="Times New Roman"/>
          <w:highlight w:val="white"/>
          <w:rtl w:val="0"/>
        </w:rPr>
        <w:t xml:space="preserve">para cubrir y contestar dudas que se entrelazan cuando se llega a hablar de lo argumentado, del idioma inclusivo (neutro). Como este movimiento de inclusividad en el idioma ha sido muy reciente, el autor explica el origen y la evolución del idioma en cuanto al uso masculino en la mayoría de las palabras. Como apoyo a su exposición al tema del machismo que existente en el idioma, utiliza la sociedad como ejemplo. Menciona cómo llega a ser racista, </w:t>
      </w:r>
      <w:r w:rsidDel="00000000" w:rsidR="00000000" w:rsidRPr="00000000">
        <w:rPr>
          <w:rFonts w:ascii="Times New Roman" w:cs="Times New Roman" w:eastAsia="Times New Roman" w:hAnsi="Times New Roman"/>
          <w:highlight w:val="white"/>
          <w:rtl w:val="0"/>
        </w:rPr>
        <w:t xml:space="preserve">heteocistixta</w:t>
      </w:r>
      <w:r w:rsidDel="00000000" w:rsidR="00000000" w:rsidRPr="00000000">
        <w:rPr>
          <w:rFonts w:ascii="Times New Roman" w:cs="Times New Roman" w:eastAsia="Times New Roman" w:hAnsi="Times New Roman"/>
          <w:highlight w:val="white"/>
          <w:rtl w:val="0"/>
        </w:rPr>
        <w:t xml:space="preserve"> y entre otros, la sociedad y por eso el uso de la guía puede llegar a crear un puente a la tolerancia de los nuevos usos del idioma </w:t>
      </w:r>
      <w:r w:rsidDel="00000000" w:rsidR="00000000" w:rsidRPr="00000000">
        <w:rPr>
          <w:rFonts w:ascii="Times New Roman" w:cs="Times New Roman" w:eastAsia="Times New Roman" w:hAnsi="Times New Roman"/>
          <w:highlight w:val="white"/>
          <w:rtl w:val="0"/>
        </w:rPr>
        <w:t xml:space="preserve">neutro</w:t>
      </w:r>
      <w:r w:rsidDel="00000000" w:rsidR="00000000" w:rsidRPr="00000000">
        <w:rPr>
          <w:rFonts w:ascii="Times New Roman" w:cs="Times New Roman" w:eastAsia="Times New Roman" w:hAnsi="Times New Roman"/>
          <w:highlight w:val="white"/>
          <w:rtl w:val="0"/>
        </w:rPr>
        <w:t xml:space="preserve">, refiriéndose al uso inclusivo en la lengua. Esta guía también nos puede ser útil al momento de explicar cuales son las modificaciones del español que se hacen para incluir a todos en el idioma.</w:t>
      </w:r>
    </w:p>
    <w:p w:rsidR="00000000" w:rsidDel="00000000" w:rsidP="00000000" w:rsidRDefault="00000000" w:rsidRPr="00000000" w14:paraId="0000000B">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shd w:fill="ffffff" w:val="clear"/>
        <w:spacing w:line="331" w:lineRule="auto"/>
        <w:rPr>
          <w:rFonts w:ascii="Times New Roman" w:cs="Times New Roman" w:eastAsia="Times New Roman" w:hAnsi="Times New Roman"/>
          <w:color w:val="1155cc"/>
          <w:highlight w:val="white"/>
          <w:u w:val="single"/>
        </w:rPr>
      </w:pPr>
      <w:r w:rsidDel="00000000" w:rsidR="00000000" w:rsidRPr="00000000">
        <w:rPr>
          <w:rFonts w:ascii="Times New Roman" w:cs="Times New Roman" w:eastAsia="Times New Roman" w:hAnsi="Times New Roman"/>
          <w:highlight w:val="white"/>
          <w:rtl w:val="0"/>
        </w:rPr>
        <w:t xml:space="preserve">Ojeda, Ana. (2018). </w:t>
      </w:r>
      <w:r w:rsidDel="00000000" w:rsidR="00000000" w:rsidRPr="00000000">
        <w:rPr>
          <w:rFonts w:ascii="Times New Roman" w:cs="Times New Roman" w:eastAsia="Times New Roman" w:hAnsi="Times New Roman"/>
          <w:i w:val="1"/>
          <w:highlight w:val="white"/>
          <w:rtl w:val="0"/>
        </w:rPr>
        <w:t xml:space="preserve">El inclusivo está llamado a ser un hito discursivo en la historia de las luchas políticas humanas</w:t>
      </w:r>
      <w:r w:rsidDel="00000000" w:rsidR="00000000" w:rsidRPr="00000000">
        <w:rPr>
          <w:rFonts w:ascii="Times New Roman" w:cs="Times New Roman" w:eastAsia="Times New Roman" w:hAnsi="Times New Roman"/>
          <w:highlight w:val="white"/>
          <w:rtl w:val="0"/>
        </w:rPr>
        <w:t xml:space="preserve">. Latfem. Retrieved from </w:t>
      </w:r>
      <w:hyperlink r:id="rId8">
        <w:r w:rsidDel="00000000" w:rsidR="00000000" w:rsidRPr="00000000">
          <w:rPr>
            <w:rFonts w:ascii="Times New Roman" w:cs="Times New Roman" w:eastAsia="Times New Roman" w:hAnsi="Times New Roman"/>
            <w:color w:val="1155cc"/>
            <w:highlight w:val="white"/>
            <w:u w:val="single"/>
            <w:rtl w:val="0"/>
          </w:rPr>
          <w:t xml:space="preserve">latfem.org/inclusivo-esta-llamado-hito-discursivo-la-historia-las-luchas-politicas-humanas/</w:t>
        </w:r>
      </w:hyperlink>
      <w:r w:rsidDel="00000000" w:rsidR="00000000" w:rsidRPr="00000000">
        <w:rPr>
          <w:rtl w:val="0"/>
        </w:rPr>
      </w:r>
    </w:p>
    <w:p w:rsidR="00000000" w:rsidDel="00000000" w:rsidP="00000000" w:rsidRDefault="00000000" w:rsidRPr="00000000" w14:paraId="0000000E">
      <w:pPr>
        <w:shd w:fill="ffffff" w:val="clear"/>
        <w:spacing w:line="331" w:lineRule="auto"/>
        <w:rPr>
          <w:rFonts w:ascii="Times New Roman" w:cs="Times New Roman" w:eastAsia="Times New Roman" w:hAnsi="Times New Roman"/>
          <w:color w:val="1155cc"/>
          <w:highlight w:val="white"/>
          <w:u w:val="single"/>
        </w:rPr>
      </w:pPr>
      <w:r w:rsidDel="00000000" w:rsidR="00000000" w:rsidRPr="00000000">
        <w:rPr>
          <w:rtl w:val="0"/>
        </w:rPr>
      </w:r>
    </w:p>
    <w:p w:rsidR="00000000" w:rsidDel="00000000" w:rsidP="00000000" w:rsidRDefault="00000000" w:rsidRPr="00000000" w14:paraId="0000000F">
      <w:pPr>
        <w:shd w:fill="ffffff" w:val="clear"/>
        <w:spacing w:line="331" w:lineRule="auto"/>
        <w:rPr>
          <w:rFonts w:ascii="Times New Roman" w:cs="Times New Roman" w:eastAsia="Times New Roman" w:hAnsi="Times New Roman"/>
          <w:color w:val="1155cc"/>
          <w:highlight w:val="white"/>
          <w:u w:val="single"/>
        </w:rPr>
      </w:pPr>
      <w:r w:rsidDel="00000000" w:rsidR="00000000" w:rsidRPr="00000000">
        <w:rPr>
          <w:rFonts w:ascii="Times New Roman" w:cs="Times New Roman" w:eastAsia="Times New Roman" w:hAnsi="Times New Roman"/>
          <w:highlight w:val="white"/>
          <w:rtl w:val="0"/>
        </w:rPr>
        <w:t xml:space="preserve">Tal artículo, demuestra el uso de </w:t>
      </w:r>
      <w:r w:rsidDel="00000000" w:rsidR="00000000" w:rsidRPr="00000000">
        <w:rPr>
          <w:rFonts w:ascii="Times New Roman" w:cs="Times New Roman" w:eastAsia="Times New Roman" w:hAnsi="Times New Roman"/>
          <w:highlight w:val="white"/>
          <w:rtl w:val="0"/>
        </w:rPr>
        <w:t xml:space="preserve">lo</w:t>
      </w:r>
      <w:r w:rsidDel="00000000" w:rsidR="00000000" w:rsidRPr="00000000">
        <w:rPr>
          <w:rFonts w:ascii="Times New Roman" w:cs="Times New Roman" w:eastAsia="Times New Roman" w:hAnsi="Times New Roman"/>
          <w:highlight w:val="white"/>
          <w:rtl w:val="0"/>
        </w:rPr>
        <w:t xml:space="preserve"> machista o que tan patriarcado está el idioma español. Crítica en sí también, la idea de que la lengua machista sirve un propósito. </w:t>
      </w:r>
      <w:r w:rsidDel="00000000" w:rsidR="00000000" w:rsidRPr="00000000">
        <w:rPr>
          <w:rFonts w:ascii="Times New Roman" w:cs="Times New Roman" w:eastAsia="Times New Roman" w:hAnsi="Times New Roman"/>
          <w:highlight w:val="white"/>
          <w:rtl w:val="0"/>
        </w:rPr>
        <w:t xml:space="preserve">Como apoyo al argumento que se presenta aquí sobre el masculino no marcado ( el uso natural que tienen ya ciertas palabras, sin la meta que sea dirigido para solo masculinos) en la lengua, el autor utiliza como  oposición que el procesos de seguir con lo patriarcado ancestral ya existente en la lengua es un paso hacia atrás al aceptar los cambios que ha habido por generacion a generacion, en específico con las identidades, LGBTQ+ y no binarios. Ya que encuentra que la tolerancia a las modificaciones no comienza solo con el idioma, sino también con la sociedad. </w:t>
      </w:r>
      <w:r w:rsidDel="00000000" w:rsidR="00000000" w:rsidRPr="00000000">
        <w:rPr>
          <w:rFonts w:ascii="Times New Roman" w:cs="Times New Roman" w:eastAsia="Times New Roman" w:hAnsi="Times New Roman"/>
          <w:highlight w:val="white"/>
          <w:rtl w:val="0"/>
        </w:rPr>
        <w:t xml:space="preserve"> En el  artículo argumenta que  si el masculino no marcado fue el producto de una sociedad patriarcal, androcéntrica, para lograr la meta de una modificación en la lengua que pase a ser una neutral e inclusiva, se debe primero crear una sociedad que apoye tal punto de vista para un largo plazo. Hasta que no sea así, el lenguaje inclusivo es el paso más cercano a lograr el punto mencionado. Este artículo, nos muestra un modelo del uso de preguntas de investigación, ya que contiene un formato de preguntas que se pueden usar como modelo para nuestro </w:t>
      </w:r>
      <w:r w:rsidDel="00000000" w:rsidR="00000000" w:rsidRPr="00000000">
        <w:rPr>
          <w:rFonts w:ascii="Times New Roman" w:cs="Times New Roman" w:eastAsia="Times New Roman" w:hAnsi="Times New Roman"/>
          <w:highlight w:val="white"/>
          <w:rtl w:val="0"/>
        </w:rPr>
        <w:t xml:space="preserve">trabajo</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10">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shd w:fill="ffffff" w:val="clear"/>
        <w:spacing w:line="331"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333333"/>
          <w:highlight w:val="white"/>
          <w:rtl w:val="0"/>
        </w:rPr>
        <w:t xml:space="preserve">Latino, R. (2018, July 20). </w:t>
      </w:r>
      <w:r w:rsidDel="00000000" w:rsidR="00000000" w:rsidRPr="00000000">
        <w:rPr>
          <w:rFonts w:ascii="Times New Roman" w:cs="Times New Roman" w:eastAsia="Times New Roman" w:hAnsi="Times New Roman"/>
          <w:i w:val="1"/>
          <w:color w:val="333333"/>
          <w:highlight w:val="white"/>
          <w:rtl w:val="0"/>
        </w:rPr>
        <w:t xml:space="preserve">Feinmann enojado por el uso de lenguaje inclusivo en publicidad campaña conciencia vial</w:t>
      </w:r>
      <w:r w:rsidDel="00000000" w:rsidR="00000000" w:rsidRPr="00000000">
        <w:rPr>
          <w:rFonts w:ascii="Times New Roman" w:cs="Times New Roman" w:eastAsia="Times New Roman" w:hAnsi="Times New Roman"/>
          <w:color w:val="333333"/>
          <w:highlight w:val="white"/>
          <w:rtl w:val="0"/>
        </w:rPr>
        <w:t xml:space="preserve"> [Video File]. Retrieved November 1, 2019, from </w:t>
      </w:r>
      <w:hyperlink r:id="rId9">
        <w:r w:rsidDel="00000000" w:rsidR="00000000" w:rsidRPr="00000000">
          <w:rPr>
            <w:rFonts w:ascii="Times New Roman" w:cs="Times New Roman" w:eastAsia="Times New Roman" w:hAnsi="Times New Roman"/>
            <w:color w:val="1155cc"/>
            <w:highlight w:val="white"/>
            <w:u w:val="single"/>
            <w:rtl w:val="0"/>
          </w:rPr>
          <w:t xml:space="preserve">https://www.youtube.com/watch?v=afLDLwct59I&amp;feature=youtu.be</w:t>
        </w:r>
      </w:hyperlink>
      <w:r w:rsidDel="00000000" w:rsidR="00000000" w:rsidRPr="00000000">
        <w:rPr>
          <w:rtl w:val="0"/>
        </w:rPr>
      </w:r>
    </w:p>
    <w:p w:rsidR="00000000" w:rsidDel="00000000" w:rsidP="00000000" w:rsidRDefault="00000000" w:rsidRPr="00000000" w14:paraId="00000012">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shd w:fill="ffffff" w:val="clear"/>
        <w:spacing w:line="331"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Este video nos brinda un ejemplo de individuos que no están de acuerdo con la inclusividad del español. Incluso trata de minimizar la importancia que es el intentar en comprender y tolerar que habrá personas que van a utilizar términos modificados a un uso más neutro. </w:t>
      </w:r>
      <w:r w:rsidDel="00000000" w:rsidR="00000000" w:rsidRPr="00000000">
        <w:rPr>
          <w:rFonts w:ascii="Times New Roman" w:cs="Times New Roman" w:eastAsia="Times New Roman" w:hAnsi="Times New Roman"/>
          <w:highlight w:val="white"/>
          <w:rtl w:val="0"/>
        </w:rPr>
        <w:t xml:space="preserve">En el reporte</w:t>
      </w:r>
      <w:r w:rsidDel="00000000" w:rsidR="00000000" w:rsidRPr="00000000">
        <w:rPr>
          <w:rFonts w:ascii="Times New Roman" w:cs="Times New Roman" w:eastAsia="Times New Roman" w:hAnsi="Times New Roman"/>
          <w:highlight w:val="white"/>
          <w:rtl w:val="0"/>
        </w:rPr>
        <w:t xml:space="preserve"> que da Eduardo Feinmann, se cubre un ejemplo que apoya que hay personas que ya están utilizando el idioma inclusivo. El ejemplo que se presenta en el reporte es que un municipio lanza una campaña con el mensaje que incluye una palabras neutrales como: amigue. Su razón del reportero por el cual no acepta las modificaciones en el idioma es porque, él apoya el uso del español aceptado o respaldado por la Real Academia Española. Este video del reporte de Eduardo Feinmann es útil dado que contiene un modelo del rechazo que hay a este movimiento de la inclusividad y servirá como ejemplo de la perspectiva de las personas en contra del lenguaje inclusivo.</w:t>
      </w:r>
    </w:p>
    <w:p w:rsidR="00000000" w:rsidDel="00000000" w:rsidP="00000000" w:rsidRDefault="00000000" w:rsidRPr="00000000" w14:paraId="00000014">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shd w:fill="ffffff" w:val="clear"/>
        <w:spacing w:line="331"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shd w:fill="ffffff" w:val="clear"/>
        <w:spacing w:line="331"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Adrián Rodríguez Iglesias (2018). </w:t>
      </w:r>
      <w:r w:rsidDel="00000000" w:rsidR="00000000" w:rsidRPr="00000000">
        <w:rPr>
          <w:rFonts w:ascii="Times New Roman" w:cs="Times New Roman" w:eastAsia="Times New Roman" w:hAnsi="Times New Roman"/>
          <w:highlight w:val="white"/>
          <w:rtl w:val="0"/>
        </w:rPr>
        <w:t xml:space="preserve">Estudio del uso de morfemas de género normativos y no normativos: Preferencia, tolerancia y rechazo en la autoidentificación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Textos En Proceso</w:t>
      </w:r>
      <w:r w:rsidDel="00000000" w:rsidR="00000000" w:rsidRPr="00000000">
        <w:rPr>
          <w:rFonts w:ascii="Times New Roman" w:cs="Times New Roman" w:eastAsia="Times New Roman" w:hAnsi="Times New Roman"/>
          <w:highlight w:val="white"/>
          <w:rtl w:val="0"/>
        </w:rPr>
        <w:t xml:space="preserve">, 4(2), 123-158.</w:t>
      </w:r>
    </w:p>
    <w:p w:rsidR="00000000" w:rsidDel="00000000" w:rsidP="00000000" w:rsidRDefault="00000000" w:rsidRPr="00000000" w14:paraId="0000001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Este artículo examina el empleo de la metodología socio-pragmática en el estudio de fenómenos morfológicos. Aquí se analizan los nuevos usos de morfemas de género que no siguen las normas cuyo objetivo es mostrar una parte de la sociedad que excluye la representación social basada en el género de las palabras. Aquí se discuten dos temas: el género gramatical y el género sociocultural. Estos temas forman parte del? condicionamiento sociocultural que sirve como base para la socio-pragmática. En el estudio presentado en este artículo se incluyen datos del campo para comprobar la importancia del lenguaje inclusive y coinciden con datos de la designación propia. </w:t>
      </w:r>
      <w:r w:rsidDel="00000000" w:rsidR="00000000" w:rsidRPr="00000000">
        <w:rPr>
          <w:rFonts w:ascii="Times New Roman" w:cs="Times New Roman" w:eastAsia="Times New Roman" w:hAnsi="Times New Roman"/>
          <w:highlight w:val="white"/>
          <w:rtl w:val="0"/>
        </w:rPr>
        <w:t xml:space="preserve">Basado en los resultados y en el análisis presentado, se puede percibir el nivel de aceptación, tolerancia y hasta rechazo a los nuevos morfemas de género en un sector de la población bajo el uso de herramientas socio-pragmáticas en cuestión de la integración de nuevos morfemas que no distinguen género.</w:t>
      </w: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Carolina Luciana Tosi (2019). </w:t>
      </w:r>
      <w:r w:rsidDel="00000000" w:rsidR="00000000" w:rsidRPr="00000000">
        <w:rPr>
          <w:rFonts w:ascii="Times New Roman" w:cs="Times New Roman" w:eastAsia="Times New Roman" w:hAnsi="Times New Roman"/>
          <w:highlight w:val="white"/>
          <w:rtl w:val="0"/>
        </w:rPr>
        <w:t xml:space="preserve">Marcas discursivas de la diversidad. Acerca del lenguaje no sexista y la educación lingüística: Aproximaciones al caso argentino</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Álabe</w:t>
      </w:r>
      <w:r w:rsidDel="00000000" w:rsidR="00000000" w:rsidRPr="00000000">
        <w:rPr>
          <w:rFonts w:ascii="Times New Roman" w:cs="Times New Roman" w:eastAsia="Times New Roman" w:hAnsi="Times New Roman"/>
          <w:highlight w:val="white"/>
          <w:rtl w:val="0"/>
        </w:rPr>
        <w:t xml:space="preserve">, 10(20), 1-20.</w:t>
      </w:r>
    </w:p>
    <w:p w:rsidR="00000000" w:rsidDel="00000000" w:rsidP="00000000" w:rsidRDefault="00000000" w:rsidRPr="00000000" w14:paraId="0000001A">
      <w:pPr>
        <w:spacing w:after="240" w:before="240" w:lineRule="auto"/>
        <w:rPr>
          <w:rFonts w:ascii="Times New Roman" w:cs="Times New Roman" w:eastAsia="Times New Roman" w:hAnsi="Times New Roman"/>
          <w:highlight w:val="white"/>
        </w:rPr>
      </w:pPr>
      <w:bookmarkStart w:colFirst="0" w:colLast="0" w:name="_gjdgxs" w:id="0"/>
      <w:bookmarkEnd w:id="0"/>
      <w:r w:rsidDel="00000000" w:rsidR="00000000" w:rsidRPr="00000000">
        <w:rPr>
          <w:rFonts w:ascii="Times New Roman" w:cs="Times New Roman" w:eastAsia="Times New Roman" w:hAnsi="Times New Roman"/>
          <w:color w:val="3a3a3a"/>
          <w:highlight w:val="white"/>
          <w:rtl w:val="0"/>
        </w:rPr>
        <w:t xml:space="preserve">Durante el año 2018, en medios de comunicación y en las redes sociales comenzó el fenómeno del lenguaje inclusivo con el uso del morfema -e como falta de especificación de género que rechaza lo patriarcal y el binarismo. En este artículo se presentan las diferentes versiones del lenguaje no sexista y la nueva ola de la tolerancia de la diversidad que están modificando el uso del español en algunos sectores de Argentina. De la misma forma, se habla acerca de la relevancia del lenguaje no sexista en función a la pluralidad y al pensamiento crítico. Aquí se presenta un análisis de prácticas discursivas en la escritura y lectura en ciertas instituciones académicas. Además, la identidad, la ideología, las normas y la corrección son temas que son relacionados y discutidos alrededor de un lenguaje que fomenta la tolerancia de la diversidad social. Al analizar la percepción del lenguaje inclusivo y </w:t>
      </w:r>
      <w:r w:rsidDel="00000000" w:rsidR="00000000" w:rsidRPr="00000000">
        <w:rPr>
          <w:rFonts w:ascii="Times New Roman" w:cs="Times New Roman" w:eastAsia="Times New Roman" w:hAnsi="Times New Roman"/>
          <w:color w:val="3a3a3a"/>
          <w:highlight w:val="white"/>
          <w:rtl w:val="0"/>
        </w:rPr>
        <w:t xml:space="preserve">el empleo actual de una especie bajo esta categoría</w:t>
      </w:r>
      <w:r w:rsidDel="00000000" w:rsidR="00000000" w:rsidRPr="00000000">
        <w:rPr>
          <w:rFonts w:ascii="Times New Roman" w:cs="Times New Roman" w:eastAsia="Times New Roman" w:hAnsi="Times New Roman"/>
          <w:color w:val="3a3a3a"/>
          <w:highlight w:val="white"/>
          <w:rtl w:val="0"/>
        </w:rPr>
        <w:t xml:space="preserve">, el presente artículo nos sirve de gran ayuda ya que se enfoca en uno de los países que tenemos contemplado hacer nuestro estudio. El contenido de este estudio nos sirve para abrir un debate acerca de la revolución de un lenguaje que históricamente es conocido por marcar claramente el género de las </w:t>
      </w:r>
      <w:r w:rsidDel="00000000" w:rsidR="00000000" w:rsidRPr="00000000">
        <w:rPr>
          <w:rFonts w:ascii="Times New Roman" w:cs="Times New Roman" w:eastAsia="Times New Roman" w:hAnsi="Times New Roman"/>
          <w:color w:val="3a3a3a"/>
          <w:highlight w:val="white"/>
          <w:rtl w:val="0"/>
        </w:rPr>
        <w:t xml:space="preserve">palabras</w:t>
      </w:r>
      <w:r w:rsidDel="00000000" w:rsidR="00000000" w:rsidRPr="00000000">
        <w:rPr>
          <w:rFonts w:ascii="Times New Roman" w:cs="Times New Roman" w:eastAsia="Times New Roman" w:hAnsi="Times New Roman"/>
          <w:color w:val="3a3a3a"/>
          <w:highlight w:val="white"/>
          <w:rtl w:val="0"/>
        </w:rPr>
        <w:t xml:space="preserve">.</w:t>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fLDLwct59I&amp;feature=youtu.be." TargetMode="External"/><Relationship Id="rId5" Type="http://schemas.openxmlformats.org/officeDocument/2006/relationships/styles" Target="styles.xml"/><Relationship Id="rId6" Type="http://schemas.openxmlformats.org/officeDocument/2006/relationships/hyperlink" Target="http://docs.google.com/document/d/1SriDuhSPz6S0bR-43PgqQdZgZSgTnI3Az2FQmIFBwao" TargetMode="External"/><Relationship Id="rId7" Type="http://schemas.openxmlformats.org/officeDocument/2006/relationships/hyperlink" Target="http://docs.google.com/document/d/1SriDuhSPz6S0bR-43PgqQdZgZSgTnI3Az2FQmIFBwao" TargetMode="External"/><Relationship Id="rId8" Type="http://schemas.openxmlformats.org/officeDocument/2006/relationships/hyperlink" Target="http://latfem.org/inclusivo-esta-llamado-hito-discursivo-la-historia-las-luchas-politicas-hum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